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1C7" w:rsidRPr="00AB0B4C" w:rsidRDefault="00AF21C7" w:rsidP="00D00539">
      <w:pPr>
        <w:tabs>
          <w:tab w:val="left" w:pos="1276"/>
        </w:tabs>
        <w:spacing w:after="360"/>
        <w:jc w:val="both"/>
        <w:rPr>
          <w:rFonts w:ascii="Arial" w:hAnsi="Arial" w:cs="Arial"/>
          <w:b/>
          <w:sz w:val="28"/>
          <w:szCs w:val="28"/>
        </w:rPr>
      </w:pPr>
      <w:bookmarkStart w:id="0" w:name="_Hlk435537267"/>
      <w:bookmarkStart w:id="1" w:name="OLE_LINK1"/>
      <w:bookmarkStart w:id="2" w:name="OLE_LINK2"/>
      <w:r>
        <w:rPr>
          <w:rFonts w:ascii="Arial" w:hAnsi="Arial" w:cs="Arial"/>
          <w:b/>
          <w:sz w:val="28"/>
          <w:szCs w:val="28"/>
        </w:rPr>
        <w:t>L2_</w:t>
      </w:r>
      <w:r w:rsidR="007A16C5">
        <w:rPr>
          <w:rFonts w:ascii="Arial" w:hAnsi="Arial" w:cs="Arial"/>
          <w:b/>
          <w:sz w:val="28"/>
          <w:szCs w:val="28"/>
        </w:rPr>
        <w:t>3.2</w:t>
      </w:r>
      <w:r w:rsidRPr="00AB0B4C">
        <w:rPr>
          <w:rFonts w:ascii="Arial" w:hAnsi="Arial" w:cs="Arial"/>
          <w:b/>
          <w:sz w:val="28"/>
          <w:szCs w:val="28"/>
        </w:rPr>
        <w:t xml:space="preserve"> </w:t>
      </w:r>
      <w:bookmarkEnd w:id="0"/>
      <w:r w:rsidR="00B05B0A">
        <w:rPr>
          <w:rFonts w:ascii="Arial" w:hAnsi="Arial" w:cs="Arial"/>
          <w:b/>
          <w:sz w:val="28"/>
          <w:szCs w:val="28"/>
        </w:rPr>
        <w:tab/>
      </w:r>
      <w:r>
        <w:rPr>
          <w:rFonts w:ascii="Arial" w:hAnsi="Arial" w:cs="Arial"/>
          <w:b/>
          <w:sz w:val="28"/>
          <w:szCs w:val="28"/>
        </w:rPr>
        <w:t>Urheberrecht</w:t>
      </w:r>
      <w:r w:rsidRPr="00AB0B4C">
        <w:rPr>
          <w:rFonts w:ascii="Arial" w:hAnsi="Arial" w:cs="Arial"/>
          <w:b/>
          <w:sz w:val="28"/>
          <w:szCs w:val="28"/>
        </w:rPr>
        <w:t xml:space="preserve"> – </w:t>
      </w:r>
      <w:bookmarkStart w:id="3" w:name="_GoBack"/>
      <w:r w:rsidRPr="00AB0B4C">
        <w:rPr>
          <w:rFonts w:ascii="Arial" w:hAnsi="Arial" w:cs="Arial"/>
          <w:b/>
          <w:sz w:val="28"/>
          <w:szCs w:val="28"/>
        </w:rPr>
        <w:t>Information</w:t>
      </w:r>
      <w:r w:rsidR="00125311">
        <w:rPr>
          <w:rFonts w:ascii="Arial" w:hAnsi="Arial" w:cs="Arial"/>
          <w:b/>
          <w:sz w:val="28"/>
          <w:szCs w:val="28"/>
        </w:rPr>
        <w:t>en</w:t>
      </w:r>
    </w:p>
    <w:bookmarkEnd w:id="3"/>
    <w:p w:rsidR="00ED3FA6" w:rsidRPr="003A5DD9" w:rsidRDefault="00ED3FA6" w:rsidP="003A5DD9">
      <w:pPr>
        <w:spacing w:before="240" w:after="0" w:line="240" w:lineRule="auto"/>
        <w:ind w:right="-142"/>
        <w:rPr>
          <w:rFonts w:ascii="Arial" w:hAnsi="Arial" w:cs="Arial"/>
          <w:b/>
          <w:sz w:val="24"/>
        </w:rPr>
      </w:pPr>
      <w:r w:rsidRPr="003A5DD9">
        <w:rPr>
          <w:rFonts w:ascii="Arial" w:hAnsi="Arial" w:cs="Arial"/>
          <w:b/>
          <w:sz w:val="24"/>
        </w:rPr>
        <w:t>Aufgabe des Urheberrechts</w:t>
      </w:r>
    </w:p>
    <w:p w:rsidR="00ED3FA6" w:rsidRDefault="00ED3FA6" w:rsidP="004E14CF">
      <w:pPr>
        <w:spacing w:after="0" w:line="240" w:lineRule="auto"/>
        <w:ind w:right="-142"/>
        <w:rPr>
          <w:rFonts w:ascii="Arial" w:hAnsi="Arial" w:cs="Arial"/>
        </w:rPr>
      </w:pPr>
    </w:p>
    <w:p w:rsidR="00A812AA" w:rsidRDefault="00A812AA" w:rsidP="004E14CF">
      <w:pPr>
        <w:spacing w:after="0" w:line="240" w:lineRule="auto"/>
        <w:ind w:right="-142"/>
        <w:rPr>
          <w:rFonts w:ascii="Arial" w:hAnsi="Arial" w:cs="Arial"/>
        </w:rPr>
      </w:pPr>
      <w:r>
        <w:rPr>
          <w:rFonts w:ascii="Arial" w:hAnsi="Arial" w:cs="Arial"/>
        </w:rPr>
        <w:t xml:space="preserve">Einmal aussehen wie Megan Fox, einmal singen wie </w:t>
      </w:r>
      <w:r w:rsidR="009A05CF">
        <w:rPr>
          <w:rFonts w:ascii="Arial" w:hAnsi="Arial" w:cs="Arial"/>
        </w:rPr>
        <w:t>Justin Biber. Was in der Realität undenk</w:t>
      </w:r>
      <w:r w:rsidR="004E14CF">
        <w:rPr>
          <w:rFonts w:ascii="Arial" w:hAnsi="Arial" w:cs="Arial"/>
        </w:rPr>
        <w:softHyphen/>
      </w:r>
      <w:r w:rsidR="009A05CF">
        <w:rPr>
          <w:rFonts w:ascii="Arial" w:hAnsi="Arial" w:cs="Arial"/>
        </w:rPr>
        <w:t>bar ist, geht in der digitalen Welt ganz einfach. Ein paar Klicks in einem Bildbearbeitungspro</w:t>
      </w:r>
      <w:r w:rsidR="004E14CF">
        <w:rPr>
          <w:rFonts w:ascii="Arial" w:hAnsi="Arial" w:cs="Arial"/>
        </w:rPr>
        <w:softHyphen/>
      </w:r>
      <w:r w:rsidR="009A05CF">
        <w:rPr>
          <w:rFonts w:ascii="Arial" w:hAnsi="Arial" w:cs="Arial"/>
        </w:rPr>
        <w:t xml:space="preserve">gramm, und schon erscheint auf der eigenen Profilseite das Gesicht eines Topmodels; ein paar </w:t>
      </w:r>
      <w:r w:rsidR="004E14CF">
        <w:rPr>
          <w:rFonts w:ascii="Arial" w:hAnsi="Arial" w:cs="Arial"/>
        </w:rPr>
        <w:t>cuts mit einer Videoschnittsoftware</w:t>
      </w:r>
      <w:r w:rsidR="009A05CF">
        <w:rPr>
          <w:rFonts w:ascii="Arial" w:hAnsi="Arial" w:cs="Arial"/>
        </w:rPr>
        <w:t xml:space="preserve"> und die eigene Stimme wird durch die eines Popstars ersetzt.</w:t>
      </w:r>
      <w:r w:rsidR="0031395C">
        <w:rPr>
          <w:rFonts w:ascii="Arial" w:hAnsi="Arial" w:cs="Arial"/>
        </w:rPr>
        <w:t xml:space="preserve"> Das kann lustig sein – aber verboten.</w:t>
      </w:r>
    </w:p>
    <w:p w:rsidR="0031395C" w:rsidRDefault="0031395C" w:rsidP="00A812AA">
      <w:pPr>
        <w:spacing w:after="0" w:line="240" w:lineRule="auto"/>
        <w:rPr>
          <w:rFonts w:ascii="Arial" w:hAnsi="Arial" w:cs="Arial"/>
        </w:rPr>
      </w:pPr>
    </w:p>
    <w:p w:rsidR="004E14CF" w:rsidRDefault="004E14CF" w:rsidP="004E14CF">
      <w:pPr>
        <w:spacing w:after="0" w:line="240" w:lineRule="auto"/>
        <w:ind w:right="-142"/>
        <w:rPr>
          <w:rFonts w:ascii="Arial" w:hAnsi="Arial" w:cs="Arial"/>
        </w:rPr>
      </w:pPr>
      <w:r>
        <w:rPr>
          <w:rFonts w:ascii="Arial" w:hAnsi="Arial" w:cs="Arial"/>
        </w:rPr>
        <w:t>Grundsätzlich gilt, dass man nur das veröffentlichen darf, worauf man selbst zu sehen ist und was man selbst erstellt hat. Es sei denn, der Abgebildete oder der Interpret, also der Urheber, hat seine Genehmigung zur Veröffentlichung gegeben.</w:t>
      </w:r>
    </w:p>
    <w:p w:rsidR="0031395C" w:rsidRDefault="0031395C" w:rsidP="00A812AA">
      <w:pPr>
        <w:spacing w:after="0" w:line="240" w:lineRule="auto"/>
        <w:rPr>
          <w:rFonts w:ascii="Arial" w:hAnsi="Arial" w:cs="Arial"/>
        </w:rPr>
      </w:pPr>
    </w:p>
    <w:p w:rsidR="00A812AA" w:rsidRDefault="004E14CF" w:rsidP="007D1E64">
      <w:pPr>
        <w:spacing w:after="0" w:line="240" w:lineRule="auto"/>
        <w:ind w:right="-142"/>
        <w:rPr>
          <w:rFonts w:ascii="Arial" w:hAnsi="Arial" w:cs="Arial"/>
        </w:rPr>
      </w:pPr>
      <w:r>
        <w:rPr>
          <w:rFonts w:ascii="Arial" w:hAnsi="Arial" w:cs="Arial"/>
        </w:rPr>
        <w:t xml:space="preserve">Mit dem Urheberrechtgesetz (UrhG) hat der Gesetzgeber einen verbindlichen Rechtsrahmen </w:t>
      </w:r>
      <w:r w:rsidR="007D1E64">
        <w:rPr>
          <w:rFonts w:ascii="Arial" w:hAnsi="Arial" w:cs="Arial"/>
        </w:rPr>
        <w:t>für die urheberrechtlichen Verwertungsrechte und die gesetzlich erlaubten Nutzungen im digi</w:t>
      </w:r>
      <w:r w:rsidR="007D1E64">
        <w:rPr>
          <w:rFonts w:ascii="Arial" w:hAnsi="Arial" w:cs="Arial"/>
        </w:rPr>
        <w:softHyphen/>
        <w:t>talisierten Umfeld geschaffen.</w:t>
      </w:r>
      <w:r w:rsidR="00171F0E">
        <w:rPr>
          <w:rFonts w:ascii="Arial" w:hAnsi="Arial" w:cs="Arial"/>
        </w:rPr>
        <w:t xml:space="preserve"> Urheberrechtlich schutzfähig sind sämtliche geistige, kreative, persönliche Arbeitsergebnisse einer Person.</w:t>
      </w:r>
      <w:r w:rsidR="00081AD5">
        <w:rPr>
          <w:rFonts w:ascii="Arial" w:hAnsi="Arial" w:cs="Arial"/>
        </w:rPr>
        <w:t xml:space="preserve"> Das Gesetz spricht in diesem Zusammenhang von 'Werken'</w:t>
      </w:r>
      <w:r w:rsidR="00DC3F8C">
        <w:rPr>
          <w:rFonts w:ascii="Arial" w:hAnsi="Arial" w:cs="Arial"/>
        </w:rPr>
        <w:t>.</w:t>
      </w:r>
    </w:p>
    <w:p w:rsidR="00705FAA" w:rsidRDefault="00705FAA" w:rsidP="005135EA">
      <w:pPr>
        <w:spacing w:after="0" w:line="240" w:lineRule="auto"/>
        <w:ind w:right="-142"/>
        <w:rPr>
          <w:rFonts w:ascii="Arial" w:hAnsi="Arial" w:cs="Arial"/>
        </w:rPr>
      </w:pPr>
    </w:p>
    <w:p w:rsidR="00705FAA" w:rsidRDefault="00705FAA" w:rsidP="00705FAA">
      <w:pPr>
        <w:spacing w:after="0" w:line="240" w:lineRule="auto"/>
        <w:rPr>
          <w:rFonts w:ascii="Arial" w:hAnsi="Arial" w:cs="Arial"/>
        </w:rPr>
      </w:pPr>
      <w:r w:rsidRPr="00125311">
        <w:rPr>
          <w:rFonts w:ascii="Arial" w:hAnsi="Arial" w:cs="Arial"/>
        </w:rPr>
        <w:t>Im Grund</w:t>
      </w:r>
      <w:r w:rsidRPr="006954AB">
        <w:rPr>
          <w:rFonts w:ascii="Arial" w:hAnsi="Arial" w:cs="Arial"/>
        </w:rPr>
        <w:t xml:space="preserve"> genommen kann man das Urheberrecht in zwei Sätzen zusammenfassen</w:t>
      </w:r>
      <w:r>
        <w:rPr>
          <w:rFonts w:ascii="Arial" w:hAnsi="Arial" w:cs="Arial"/>
        </w:rPr>
        <w:t>:</w:t>
      </w:r>
      <w:r w:rsidRPr="006954AB">
        <w:rPr>
          <w:rFonts w:ascii="Arial" w:hAnsi="Arial" w:cs="Arial"/>
        </w:rPr>
        <w:t xml:space="preserve"> </w:t>
      </w:r>
    </w:p>
    <w:p w:rsidR="00705FAA" w:rsidRDefault="00705FAA" w:rsidP="00705FAA">
      <w:pPr>
        <w:spacing w:before="60" w:after="0" w:line="240" w:lineRule="auto"/>
        <w:ind w:left="1134" w:hanging="1134"/>
        <w:rPr>
          <w:rFonts w:ascii="Arial" w:hAnsi="Arial" w:cs="Arial"/>
        </w:rPr>
      </w:pPr>
      <w:r w:rsidRPr="006954AB">
        <w:rPr>
          <w:rFonts w:ascii="Arial" w:hAnsi="Arial" w:cs="Arial"/>
        </w:rPr>
        <w:t xml:space="preserve">Erstens: </w:t>
      </w:r>
      <w:r>
        <w:rPr>
          <w:rFonts w:ascii="Arial" w:hAnsi="Arial" w:cs="Arial"/>
        </w:rPr>
        <w:tab/>
      </w:r>
      <w:r w:rsidRPr="006954AB">
        <w:rPr>
          <w:rFonts w:ascii="Arial" w:hAnsi="Arial" w:cs="Arial"/>
        </w:rPr>
        <w:t>Wer ein Werk der Kunst, der Sprache</w:t>
      </w:r>
      <w:r>
        <w:rPr>
          <w:rFonts w:ascii="Arial" w:hAnsi="Arial" w:cs="Arial"/>
        </w:rPr>
        <w:t xml:space="preserve">, der Fotographie, des Films </w:t>
      </w:r>
      <w:r w:rsidRPr="006954AB">
        <w:rPr>
          <w:rFonts w:ascii="Arial" w:hAnsi="Arial" w:cs="Arial"/>
        </w:rPr>
        <w:t xml:space="preserve">oder ein Computerprogramm geschaffen hat, besitzt daran alle Rechte. </w:t>
      </w:r>
    </w:p>
    <w:p w:rsidR="00705FAA" w:rsidRPr="006954AB" w:rsidRDefault="00705FAA" w:rsidP="00705FAA">
      <w:pPr>
        <w:spacing w:before="60" w:after="0" w:line="240" w:lineRule="auto"/>
        <w:ind w:left="1134" w:hanging="1134"/>
        <w:rPr>
          <w:rFonts w:ascii="Arial" w:hAnsi="Arial" w:cs="Arial"/>
        </w:rPr>
      </w:pPr>
      <w:r w:rsidRPr="006954AB">
        <w:rPr>
          <w:rFonts w:ascii="Arial" w:hAnsi="Arial" w:cs="Arial"/>
        </w:rPr>
        <w:t xml:space="preserve">Zweitens: </w:t>
      </w:r>
      <w:r>
        <w:rPr>
          <w:rFonts w:ascii="Arial" w:hAnsi="Arial" w:cs="Arial"/>
        </w:rPr>
        <w:tab/>
      </w:r>
      <w:r w:rsidRPr="006954AB">
        <w:rPr>
          <w:rFonts w:ascii="Arial" w:hAnsi="Arial" w:cs="Arial"/>
        </w:rPr>
        <w:t>Ohne seine Genehmigung darf niemand es abdrucken, aufführen, ausstellen, vervielfältigen, ins Internet stellen, senden, verändern, damit Geld verdienen oder was auch immer.</w:t>
      </w:r>
    </w:p>
    <w:p w:rsidR="00A812AA" w:rsidRPr="00125311" w:rsidRDefault="00A812AA" w:rsidP="00A812AA">
      <w:pPr>
        <w:spacing w:after="0" w:line="240" w:lineRule="auto"/>
        <w:rPr>
          <w:rFonts w:ascii="Arial" w:hAnsi="Arial" w:cs="Arial"/>
        </w:rPr>
      </w:pPr>
    </w:p>
    <w:p w:rsidR="006954AB" w:rsidRPr="006954AB" w:rsidRDefault="006954AB" w:rsidP="006954AB">
      <w:pPr>
        <w:spacing w:after="0" w:line="240" w:lineRule="auto"/>
        <w:rPr>
          <w:rFonts w:ascii="Arial" w:hAnsi="Arial" w:cs="Arial"/>
        </w:rPr>
      </w:pPr>
      <w:r w:rsidRPr="006954AB">
        <w:rPr>
          <w:rFonts w:ascii="Arial" w:hAnsi="Arial" w:cs="Arial"/>
        </w:rPr>
        <w:t>Von dieser Rechtslage leben insbesondere Künstler und Publizistinnen. Sie verdienen ihren Lebensunterhalt damit, dass sie anderen solche Genehmigungen erteilen und dafür Geld bekommen. Damit sie dabei möglichst selten übers Ohr gehauen werden, hat der Gesetz</w:t>
      </w:r>
      <w:r w:rsidR="00C44489">
        <w:rPr>
          <w:rFonts w:ascii="Arial" w:hAnsi="Arial" w:cs="Arial"/>
        </w:rPr>
        <w:softHyphen/>
      </w:r>
      <w:r w:rsidRPr="006954AB">
        <w:rPr>
          <w:rFonts w:ascii="Arial" w:hAnsi="Arial" w:cs="Arial"/>
        </w:rPr>
        <w:t>geber zahlreiche Bestimmungen erlassen, die im "Gesetz über Urheberrecht und verwandte Schutzrechte" (</w:t>
      </w:r>
      <w:hyperlink r:id="rId8" w:tgtFrame="_blank" w:history="1">
        <w:r w:rsidRPr="006954AB">
          <w:rPr>
            <w:rFonts w:ascii="Arial" w:hAnsi="Arial" w:cs="Arial"/>
          </w:rPr>
          <w:t>UrhG</w:t>
        </w:r>
      </w:hyperlink>
      <w:r w:rsidRPr="006954AB">
        <w:rPr>
          <w:rFonts w:ascii="Arial" w:hAnsi="Arial" w:cs="Arial"/>
        </w:rPr>
        <w:t xml:space="preserve">) zusammengefasst sind. </w:t>
      </w:r>
      <w:r w:rsidR="00B97740">
        <w:rPr>
          <w:rFonts w:ascii="Arial" w:hAnsi="Arial" w:cs="Arial"/>
        </w:rPr>
        <w:br/>
      </w:r>
      <w:r w:rsidRPr="006954AB">
        <w:rPr>
          <w:rFonts w:ascii="Arial" w:hAnsi="Arial" w:cs="Arial"/>
        </w:rPr>
        <w:t>Das gibt ihnen sogar einen Anspruch auf ein angemessenes Honorar.</w:t>
      </w:r>
    </w:p>
    <w:p w:rsidR="006954AB" w:rsidRDefault="006954AB" w:rsidP="006954AB">
      <w:pPr>
        <w:spacing w:after="0" w:line="240" w:lineRule="auto"/>
        <w:rPr>
          <w:rFonts w:ascii="Arial" w:hAnsi="Arial" w:cs="Arial"/>
        </w:rPr>
      </w:pPr>
    </w:p>
    <w:p w:rsidR="00ED3FA6" w:rsidRDefault="00ED3FA6" w:rsidP="006954AB">
      <w:pPr>
        <w:spacing w:after="0" w:line="240" w:lineRule="auto"/>
        <w:rPr>
          <w:rFonts w:ascii="Arial" w:hAnsi="Arial" w:cs="Arial"/>
        </w:rPr>
      </w:pPr>
    </w:p>
    <w:p w:rsidR="005135EA" w:rsidRDefault="005135EA" w:rsidP="006954AB">
      <w:pPr>
        <w:spacing w:after="0" w:line="240" w:lineRule="auto"/>
        <w:rPr>
          <w:rFonts w:ascii="Arial" w:hAnsi="Arial" w:cs="Arial"/>
        </w:rPr>
      </w:pPr>
    </w:p>
    <w:p w:rsidR="00ED3FA6" w:rsidRPr="003A5DD9" w:rsidRDefault="00530EE1" w:rsidP="006954AB">
      <w:pPr>
        <w:spacing w:after="0" w:line="240" w:lineRule="auto"/>
        <w:rPr>
          <w:rFonts w:ascii="Arial" w:hAnsi="Arial" w:cs="Arial"/>
          <w:b/>
          <w:sz w:val="24"/>
        </w:rPr>
      </w:pPr>
      <w:r w:rsidRPr="003A5DD9">
        <w:rPr>
          <w:rFonts w:ascii="Arial" w:hAnsi="Arial" w:cs="Arial"/>
          <w:b/>
          <w:sz w:val="24"/>
        </w:rPr>
        <w:t>Schutzwürdige Werke</w:t>
      </w:r>
    </w:p>
    <w:p w:rsidR="00ED3FA6" w:rsidRDefault="00ED3FA6" w:rsidP="006954AB">
      <w:pPr>
        <w:spacing w:after="0" w:line="240" w:lineRule="auto"/>
        <w:rPr>
          <w:rFonts w:ascii="Arial" w:hAnsi="Arial" w:cs="Arial"/>
        </w:rPr>
      </w:pPr>
    </w:p>
    <w:p w:rsidR="002A4884" w:rsidRDefault="002A4884" w:rsidP="006954AB">
      <w:pPr>
        <w:spacing w:after="0" w:line="240" w:lineRule="auto"/>
        <w:rPr>
          <w:rFonts w:ascii="Arial" w:hAnsi="Arial" w:cs="Arial"/>
        </w:rPr>
      </w:pPr>
      <w:r>
        <w:rPr>
          <w:rFonts w:ascii="Arial" w:hAnsi="Arial" w:cs="Arial"/>
        </w:rPr>
        <w:t xml:space="preserve">Das Urheberrecht dient dem Schutz </w:t>
      </w:r>
      <w:r w:rsidR="005135EA">
        <w:rPr>
          <w:rFonts w:ascii="Arial" w:hAnsi="Arial" w:cs="Arial"/>
        </w:rPr>
        <w:t xml:space="preserve">der </w:t>
      </w:r>
      <w:r>
        <w:rPr>
          <w:rFonts w:ascii="Arial" w:hAnsi="Arial" w:cs="Arial"/>
        </w:rPr>
        <w:t>schöpferischen Tätigkeit einer Person</w:t>
      </w:r>
      <w:r w:rsidR="005135EA">
        <w:rPr>
          <w:rFonts w:ascii="Arial" w:hAnsi="Arial" w:cs="Arial"/>
        </w:rPr>
        <w:t xml:space="preserve">. </w:t>
      </w:r>
    </w:p>
    <w:p w:rsidR="00665FC9" w:rsidRDefault="00665FC9" w:rsidP="006954AB">
      <w:pPr>
        <w:spacing w:after="0" w:line="240" w:lineRule="auto"/>
        <w:rPr>
          <w:rFonts w:ascii="Arial" w:hAnsi="Arial" w:cs="Arial"/>
        </w:rPr>
      </w:pPr>
      <w:r>
        <w:rPr>
          <w:rFonts w:ascii="Arial" w:hAnsi="Arial" w:cs="Arial"/>
        </w:rPr>
        <w:t>Zu den geschützten Werke</w:t>
      </w:r>
      <w:r w:rsidR="005135EA">
        <w:rPr>
          <w:rFonts w:ascii="Arial" w:hAnsi="Arial" w:cs="Arial"/>
        </w:rPr>
        <w:t>n</w:t>
      </w:r>
      <w:r>
        <w:rPr>
          <w:rFonts w:ascii="Arial" w:hAnsi="Arial" w:cs="Arial"/>
        </w:rPr>
        <w:t xml:space="preserve"> zählen</w:t>
      </w:r>
      <w:r w:rsidR="009E42DA">
        <w:rPr>
          <w:rFonts w:ascii="Arial" w:hAnsi="Arial" w:cs="Arial"/>
        </w:rPr>
        <w:t xml:space="preserve"> laut § 2 UrhG:</w:t>
      </w:r>
    </w:p>
    <w:bookmarkEnd w:id="1"/>
    <w:bookmarkEnd w:id="2"/>
    <w:p w:rsidR="002F0727" w:rsidRPr="00665FC9" w:rsidRDefault="00171F0E" w:rsidP="00665FC9">
      <w:pPr>
        <w:pStyle w:val="Listenabsatz"/>
        <w:numPr>
          <w:ilvl w:val="0"/>
          <w:numId w:val="4"/>
        </w:numPr>
        <w:spacing w:before="60" w:after="0" w:line="240" w:lineRule="auto"/>
        <w:ind w:left="714" w:hanging="357"/>
        <w:contextualSpacing w:val="0"/>
        <w:rPr>
          <w:rFonts w:ascii="Arial" w:hAnsi="Arial" w:cs="Arial"/>
        </w:rPr>
      </w:pPr>
      <w:r>
        <w:rPr>
          <w:rFonts w:ascii="Arial" w:hAnsi="Arial" w:cs="Arial"/>
        </w:rPr>
        <w:t>Lichtbilder (</w:t>
      </w:r>
      <w:r w:rsidR="00665FC9" w:rsidRPr="00665FC9">
        <w:rPr>
          <w:rFonts w:ascii="Arial" w:hAnsi="Arial" w:cs="Arial"/>
        </w:rPr>
        <w:t>Fotos</w:t>
      </w:r>
      <w:r>
        <w:rPr>
          <w:rFonts w:ascii="Arial" w:hAnsi="Arial" w:cs="Arial"/>
        </w:rPr>
        <w:t>)</w:t>
      </w:r>
    </w:p>
    <w:p w:rsidR="00665FC9" w:rsidRPr="00665FC9" w:rsidRDefault="00665FC9" w:rsidP="00665FC9">
      <w:pPr>
        <w:pStyle w:val="Listenabsatz"/>
        <w:numPr>
          <w:ilvl w:val="0"/>
          <w:numId w:val="4"/>
        </w:numPr>
        <w:spacing w:before="60" w:after="0" w:line="240" w:lineRule="auto"/>
        <w:ind w:left="714" w:hanging="357"/>
        <w:contextualSpacing w:val="0"/>
        <w:rPr>
          <w:rFonts w:ascii="Arial" w:hAnsi="Arial" w:cs="Arial"/>
        </w:rPr>
      </w:pPr>
      <w:r w:rsidRPr="00665FC9">
        <w:rPr>
          <w:rFonts w:ascii="Arial" w:hAnsi="Arial" w:cs="Arial"/>
        </w:rPr>
        <w:t>Filme</w:t>
      </w:r>
    </w:p>
    <w:p w:rsidR="00665FC9" w:rsidRPr="00665FC9" w:rsidRDefault="00665FC9" w:rsidP="00665FC9">
      <w:pPr>
        <w:pStyle w:val="Listenabsatz"/>
        <w:numPr>
          <w:ilvl w:val="0"/>
          <w:numId w:val="4"/>
        </w:numPr>
        <w:spacing w:before="60" w:after="0" w:line="240" w:lineRule="auto"/>
        <w:ind w:left="714" w:hanging="357"/>
        <w:contextualSpacing w:val="0"/>
        <w:rPr>
          <w:rFonts w:ascii="Arial" w:hAnsi="Arial" w:cs="Arial"/>
        </w:rPr>
      </w:pPr>
      <w:r w:rsidRPr="00665FC9">
        <w:rPr>
          <w:rFonts w:ascii="Arial" w:hAnsi="Arial" w:cs="Arial"/>
        </w:rPr>
        <w:t>Musikstücke</w:t>
      </w:r>
    </w:p>
    <w:p w:rsidR="00665FC9" w:rsidRPr="00665FC9" w:rsidRDefault="00171F0E" w:rsidP="00665FC9">
      <w:pPr>
        <w:pStyle w:val="Listenabsatz"/>
        <w:numPr>
          <w:ilvl w:val="0"/>
          <w:numId w:val="4"/>
        </w:numPr>
        <w:spacing w:before="60" w:after="0" w:line="240" w:lineRule="auto"/>
        <w:ind w:left="714" w:hanging="357"/>
        <w:contextualSpacing w:val="0"/>
        <w:rPr>
          <w:rFonts w:ascii="Arial" w:hAnsi="Arial" w:cs="Arial"/>
        </w:rPr>
      </w:pPr>
      <w:r>
        <w:rPr>
          <w:rFonts w:ascii="Arial" w:hAnsi="Arial" w:cs="Arial"/>
        </w:rPr>
        <w:t>Sprachwerke (</w:t>
      </w:r>
      <w:r w:rsidR="00665FC9" w:rsidRPr="00665FC9">
        <w:rPr>
          <w:rFonts w:ascii="Arial" w:hAnsi="Arial" w:cs="Arial"/>
        </w:rPr>
        <w:t>Bücher</w:t>
      </w:r>
      <w:r>
        <w:rPr>
          <w:rFonts w:ascii="Arial" w:hAnsi="Arial" w:cs="Arial"/>
        </w:rPr>
        <w:t>)</w:t>
      </w:r>
    </w:p>
    <w:p w:rsidR="00665FC9" w:rsidRPr="00665FC9" w:rsidRDefault="00665FC9" w:rsidP="00665FC9">
      <w:pPr>
        <w:pStyle w:val="Listenabsatz"/>
        <w:numPr>
          <w:ilvl w:val="0"/>
          <w:numId w:val="4"/>
        </w:numPr>
        <w:spacing w:before="60" w:after="0" w:line="240" w:lineRule="auto"/>
        <w:ind w:left="714" w:hanging="357"/>
        <w:contextualSpacing w:val="0"/>
        <w:rPr>
          <w:rFonts w:ascii="Arial" w:hAnsi="Arial" w:cs="Arial"/>
        </w:rPr>
      </w:pPr>
      <w:r w:rsidRPr="00665FC9">
        <w:rPr>
          <w:rFonts w:ascii="Arial" w:hAnsi="Arial" w:cs="Arial"/>
        </w:rPr>
        <w:t>Wissenschaftliche Arbeiten</w:t>
      </w:r>
    </w:p>
    <w:p w:rsidR="00665FC9" w:rsidRPr="00665FC9" w:rsidRDefault="00665FC9" w:rsidP="00665FC9">
      <w:pPr>
        <w:pStyle w:val="Listenabsatz"/>
        <w:numPr>
          <w:ilvl w:val="0"/>
          <w:numId w:val="4"/>
        </w:numPr>
        <w:spacing w:before="60" w:after="0" w:line="240" w:lineRule="auto"/>
        <w:ind w:left="714" w:hanging="357"/>
        <w:contextualSpacing w:val="0"/>
        <w:rPr>
          <w:rFonts w:ascii="Arial" w:hAnsi="Arial" w:cs="Arial"/>
        </w:rPr>
      </w:pPr>
      <w:r w:rsidRPr="00665FC9">
        <w:rPr>
          <w:rFonts w:ascii="Arial" w:hAnsi="Arial" w:cs="Arial"/>
        </w:rPr>
        <w:t>Software</w:t>
      </w:r>
    </w:p>
    <w:p w:rsidR="002F0727" w:rsidRDefault="002F0727" w:rsidP="00584141">
      <w:pPr>
        <w:spacing w:after="0"/>
        <w:rPr>
          <w:rFonts w:ascii="Arial" w:hAnsi="Arial" w:cs="Arial"/>
        </w:rPr>
      </w:pPr>
    </w:p>
    <w:p w:rsidR="005135EA" w:rsidRDefault="005135EA" w:rsidP="00584141">
      <w:pPr>
        <w:spacing w:after="0"/>
        <w:rPr>
          <w:rFonts w:ascii="Arial" w:hAnsi="Arial" w:cs="Arial"/>
        </w:rPr>
      </w:pPr>
    </w:p>
    <w:p w:rsidR="005135EA" w:rsidRDefault="005135EA" w:rsidP="00584141">
      <w:pPr>
        <w:spacing w:after="0"/>
        <w:rPr>
          <w:rFonts w:ascii="Arial" w:hAnsi="Arial" w:cs="Arial"/>
        </w:rPr>
      </w:pPr>
    </w:p>
    <w:p w:rsidR="005135EA" w:rsidRDefault="005135EA">
      <w:pPr>
        <w:rPr>
          <w:rFonts w:ascii="Arial" w:hAnsi="Arial" w:cs="Arial"/>
          <w:b/>
        </w:rPr>
      </w:pPr>
      <w:r>
        <w:rPr>
          <w:rFonts w:ascii="Arial" w:hAnsi="Arial" w:cs="Arial"/>
          <w:b/>
        </w:rPr>
        <w:br w:type="page"/>
      </w:r>
    </w:p>
    <w:p w:rsidR="005135EA" w:rsidRPr="003A5DD9" w:rsidRDefault="005135EA" w:rsidP="005135EA">
      <w:pPr>
        <w:spacing w:after="0" w:line="240" w:lineRule="auto"/>
        <w:rPr>
          <w:rFonts w:ascii="Arial" w:hAnsi="Arial" w:cs="Arial"/>
          <w:b/>
          <w:sz w:val="24"/>
        </w:rPr>
      </w:pPr>
      <w:r w:rsidRPr="003A5DD9">
        <w:rPr>
          <w:rFonts w:ascii="Arial" w:hAnsi="Arial" w:cs="Arial"/>
          <w:b/>
          <w:sz w:val="24"/>
        </w:rPr>
        <w:lastRenderedPageBreak/>
        <w:t>Rechte eines Urhebers</w:t>
      </w:r>
    </w:p>
    <w:p w:rsidR="005135EA" w:rsidRDefault="005135EA" w:rsidP="005135EA">
      <w:pPr>
        <w:tabs>
          <w:tab w:val="left" w:pos="1695"/>
        </w:tabs>
        <w:spacing w:after="0"/>
        <w:rPr>
          <w:rFonts w:ascii="Arial" w:hAnsi="Arial" w:cs="Arial"/>
        </w:rPr>
      </w:pPr>
    </w:p>
    <w:p w:rsidR="005135EA" w:rsidRDefault="005135EA" w:rsidP="005135EA">
      <w:pPr>
        <w:tabs>
          <w:tab w:val="left" w:pos="1695"/>
        </w:tabs>
        <w:spacing w:after="0"/>
        <w:rPr>
          <w:rFonts w:ascii="Arial" w:hAnsi="Arial" w:cs="Arial"/>
        </w:rPr>
      </w:pPr>
      <w:r>
        <w:rPr>
          <w:rFonts w:ascii="Arial" w:hAnsi="Arial" w:cs="Arial"/>
        </w:rPr>
        <w:t>Das Urheberrecht sichert einem Urheber verschiedene</w:t>
      </w:r>
      <w:r w:rsidR="003A5DD9">
        <w:rPr>
          <w:rFonts w:ascii="Arial" w:hAnsi="Arial" w:cs="Arial"/>
        </w:rPr>
        <w:t xml:space="preserve"> Rechte zu. Von besonderer Bedeu</w:t>
      </w:r>
      <w:r w:rsidR="003A5DD9">
        <w:rPr>
          <w:rFonts w:ascii="Arial" w:hAnsi="Arial" w:cs="Arial"/>
        </w:rPr>
        <w:softHyphen/>
        <w:t>tung sind hierbei das Urheberpersönlichkeitsrecht und die Verwertungsrechte.</w:t>
      </w:r>
    </w:p>
    <w:p w:rsidR="003A5DD9" w:rsidRDefault="003A5DD9" w:rsidP="005135EA">
      <w:pPr>
        <w:tabs>
          <w:tab w:val="left" w:pos="1695"/>
        </w:tabs>
        <w:spacing w:after="0"/>
        <w:rPr>
          <w:rFonts w:ascii="Arial" w:hAnsi="Arial" w:cs="Arial"/>
        </w:rPr>
      </w:pPr>
    </w:p>
    <w:p w:rsidR="003A5DD9" w:rsidRDefault="003A5DD9" w:rsidP="005135EA">
      <w:pPr>
        <w:tabs>
          <w:tab w:val="left" w:pos="1695"/>
        </w:tabs>
        <w:spacing w:after="0"/>
        <w:rPr>
          <w:rFonts w:ascii="Arial" w:hAnsi="Arial" w:cs="Arial"/>
        </w:rPr>
      </w:pPr>
      <w:r>
        <w:rPr>
          <w:rFonts w:ascii="Arial" w:hAnsi="Arial" w:cs="Arial"/>
        </w:rPr>
        <w:t xml:space="preserve">Zu den </w:t>
      </w:r>
      <w:r w:rsidRPr="003A5DD9">
        <w:rPr>
          <w:rFonts w:ascii="Arial" w:hAnsi="Arial" w:cs="Arial"/>
          <w:b/>
        </w:rPr>
        <w:t>Urheberpersönlichkeitsrechten</w:t>
      </w:r>
      <w:r>
        <w:rPr>
          <w:rFonts w:ascii="Arial" w:hAnsi="Arial" w:cs="Arial"/>
        </w:rPr>
        <w:t xml:space="preserve"> zählen vor allem</w:t>
      </w:r>
    </w:p>
    <w:p w:rsidR="00081AD5" w:rsidRPr="003A5DD9" w:rsidRDefault="003A5DD9" w:rsidP="000745FE">
      <w:pPr>
        <w:pStyle w:val="Listenabsatz"/>
        <w:numPr>
          <w:ilvl w:val="0"/>
          <w:numId w:val="5"/>
        </w:numPr>
        <w:spacing w:before="160" w:after="0"/>
        <w:ind w:left="357" w:hanging="357"/>
        <w:contextualSpacing w:val="0"/>
        <w:rPr>
          <w:rFonts w:ascii="Arial" w:hAnsi="Arial" w:cs="Arial"/>
        </w:rPr>
      </w:pPr>
      <w:r w:rsidRPr="003A5DD9">
        <w:rPr>
          <w:rFonts w:ascii="Arial" w:hAnsi="Arial" w:cs="Arial"/>
        </w:rPr>
        <w:t>das Veröffentlichungsrecht (§ 12 UrhG), das besagt, dass der Urheber bestimmen darf, ob und wie sein Werk veröffentlicht werden soll</w:t>
      </w:r>
      <w:r>
        <w:rPr>
          <w:rFonts w:ascii="Arial" w:hAnsi="Arial" w:cs="Arial"/>
        </w:rPr>
        <w:t>,</w:t>
      </w:r>
    </w:p>
    <w:p w:rsidR="003A5DD9" w:rsidRPr="003A5DD9" w:rsidRDefault="003A5DD9" w:rsidP="000745FE">
      <w:pPr>
        <w:pStyle w:val="Listenabsatz"/>
        <w:numPr>
          <w:ilvl w:val="0"/>
          <w:numId w:val="5"/>
        </w:numPr>
        <w:spacing w:before="160" w:after="0"/>
        <w:ind w:left="357" w:hanging="357"/>
        <w:contextualSpacing w:val="0"/>
        <w:rPr>
          <w:rFonts w:ascii="Arial" w:hAnsi="Arial" w:cs="Arial"/>
        </w:rPr>
      </w:pPr>
      <w:r w:rsidRPr="003A5DD9">
        <w:rPr>
          <w:rFonts w:ascii="Arial" w:hAnsi="Arial" w:cs="Arial"/>
        </w:rPr>
        <w:t xml:space="preserve">das </w:t>
      </w:r>
      <w:r>
        <w:rPr>
          <w:rFonts w:ascii="Arial" w:hAnsi="Arial" w:cs="Arial"/>
        </w:rPr>
        <w:t>Recht auf Anerkennung der Urheberschaft</w:t>
      </w:r>
      <w:r w:rsidRPr="003A5DD9">
        <w:rPr>
          <w:rFonts w:ascii="Arial" w:hAnsi="Arial" w:cs="Arial"/>
        </w:rPr>
        <w:t xml:space="preserve"> (§ 1</w:t>
      </w:r>
      <w:r>
        <w:rPr>
          <w:rFonts w:ascii="Arial" w:hAnsi="Arial" w:cs="Arial"/>
        </w:rPr>
        <w:t>3</w:t>
      </w:r>
      <w:r w:rsidRPr="003A5DD9">
        <w:rPr>
          <w:rFonts w:ascii="Arial" w:hAnsi="Arial" w:cs="Arial"/>
        </w:rPr>
        <w:t xml:space="preserve"> UrhG), das besagt, dass der Urheber</w:t>
      </w:r>
      <w:r>
        <w:rPr>
          <w:rFonts w:ascii="Arial" w:hAnsi="Arial" w:cs="Arial"/>
        </w:rPr>
        <w:t xml:space="preserve"> entscheidet, in welcher Weise das Werk mit einer Urheberbezeichnung (Name, </w:t>
      </w:r>
      <w:r w:rsidRPr="003A5DD9">
        <w:rPr>
          <w:rFonts w:ascii="Arial" w:hAnsi="Arial" w:cs="Arial"/>
          <w:bCs/>
        </w:rPr>
        <w:t>Initialen</w:t>
      </w:r>
      <w:r w:rsidRPr="003A5DD9">
        <w:rPr>
          <w:rFonts w:ascii="Arial" w:hAnsi="Arial" w:cs="Arial"/>
        </w:rPr>
        <w:t>,</w:t>
      </w:r>
      <w:r>
        <w:rPr>
          <w:rFonts w:ascii="Arial" w:hAnsi="Arial" w:cs="Arial"/>
        </w:rPr>
        <w:t xml:space="preserve"> Pseudonym) zu versehen ist</w:t>
      </w:r>
    </w:p>
    <w:p w:rsidR="003A5DD9" w:rsidRDefault="003A5DD9" w:rsidP="00584141">
      <w:pPr>
        <w:spacing w:after="0"/>
        <w:rPr>
          <w:rFonts w:ascii="Arial" w:hAnsi="Arial" w:cs="Arial"/>
        </w:rPr>
      </w:pPr>
    </w:p>
    <w:p w:rsidR="003A5DD9" w:rsidRDefault="003A5DD9" w:rsidP="00584141">
      <w:pPr>
        <w:spacing w:after="0"/>
        <w:rPr>
          <w:rFonts w:ascii="Arial" w:hAnsi="Arial" w:cs="Arial"/>
        </w:rPr>
      </w:pPr>
    </w:p>
    <w:p w:rsidR="003A5DD9" w:rsidRDefault="000745FE" w:rsidP="00584141">
      <w:pPr>
        <w:spacing w:after="0"/>
        <w:rPr>
          <w:rFonts w:ascii="Arial" w:hAnsi="Arial" w:cs="Arial"/>
        </w:rPr>
      </w:pPr>
      <w:r>
        <w:rPr>
          <w:rFonts w:ascii="Arial" w:hAnsi="Arial" w:cs="Arial"/>
        </w:rPr>
        <w:t xml:space="preserve">Die </w:t>
      </w:r>
      <w:r w:rsidRPr="000745FE">
        <w:rPr>
          <w:rFonts w:ascii="Arial" w:hAnsi="Arial" w:cs="Arial"/>
          <w:b/>
        </w:rPr>
        <w:t>Verwertungsrechte</w:t>
      </w:r>
      <w:r>
        <w:rPr>
          <w:rFonts w:ascii="Arial" w:hAnsi="Arial" w:cs="Arial"/>
        </w:rPr>
        <w:t xml:space="preserve"> sichern einem Urheber das</w:t>
      </w:r>
      <w:r w:rsidR="0053210D">
        <w:rPr>
          <w:rFonts w:ascii="Arial" w:hAnsi="Arial" w:cs="Arial"/>
        </w:rPr>
        <w:t xml:space="preserve"> alleinige</w:t>
      </w:r>
      <w:r>
        <w:rPr>
          <w:rFonts w:ascii="Arial" w:hAnsi="Arial" w:cs="Arial"/>
        </w:rPr>
        <w:t xml:space="preserve"> Recht zu, darüber zu ent</w:t>
      </w:r>
      <w:r w:rsidR="0053210D">
        <w:rPr>
          <w:rFonts w:ascii="Arial" w:hAnsi="Arial" w:cs="Arial"/>
        </w:rPr>
        <w:softHyphen/>
      </w:r>
      <w:r>
        <w:rPr>
          <w:rFonts w:ascii="Arial" w:hAnsi="Arial" w:cs="Arial"/>
        </w:rPr>
        <w:t>scheiden, in welcher Art und Weise sein Werk verwertet wird.</w:t>
      </w:r>
      <w:r w:rsidR="0053210D">
        <w:rPr>
          <w:rFonts w:ascii="Arial" w:hAnsi="Arial" w:cs="Arial"/>
        </w:rPr>
        <w:t xml:space="preserve"> Dieses Recht umfasst ins</w:t>
      </w:r>
      <w:r w:rsidR="0053210D">
        <w:rPr>
          <w:rFonts w:ascii="Arial" w:hAnsi="Arial" w:cs="Arial"/>
        </w:rPr>
        <w:softHyphen/>
        <w:t>besondere:</w:t>
      </w:r>
    </w:p>
    <w:p w:rsidR="0053210D" w:rsidRPr="003A5DD9" w:rsidRDefault="0053210D" w:rsidP="0053210D">
      <w:pPr>
        <w:pStyle w:val="Listenabsatz"/>
        <w:numPr>
          <w:ilvl w:val="0"/>
          <w:numId w:val="5"/>
        </w:numPr>
        <w:spacing w:before="160" w:after="0"/>
        <w:ind w:left="357" w:hanging="357"/>
        <w:contextualSpacing w:val="0"/>
        <w:rPr>
          <w:rFonts w:ascii="Arial" w:hAnsi="Arial" w:cs="Arial"/>
        </w:rPr>
      </w:pPr>
      <w:r w:rsidRPr="003A5DD9">
        <w:rPr>
          <w:rFonts w:ascii="Arial" w:hAnsi="Arial" w:cs="Arial"/>
        </w:rPr>
        <w:t xml:space="preserve">das </w:t>
      </w:r>
      <w:r>
        <w:rPr>
          <w:rFonts w:ascii="Arial" w:hAnsi="Arial" w:cs="Arial"/>
        </w:rPr>
        <w:t>Vervielfältigungsrecht (§ 16 UrhG). Ein Werk darf ohne die Zustimmung des Urhebers nicht vervielfältigt (kopiert) werden.</w:t>
      </w:r>
    </w:p>
    <w:p w:rsidR="0053210D" w:rsidRDefault="0053210D" w:rsidP="000F3668">
      <w:pPr>
        <w:pStyle w:val="Listenabsatz"/>
        <w:numPr>
          <w:ilvl w:val="0"/>
          <w:numId w:val="5"/>
        </w:numPr>
        <w:spacing w:before="160" w:after="0"/>
        <w:ind w:left="357" w:hanging="357"/>
        <w:contextualSpacing w:val="0"/>
        <w:rPr>
          <w:rFonts w:ascii="Arial" w:hAnsi="Arial" w:cs="Arial"/>
        </w:rPr>
      </w:pPr>
      <w:r w:rsidRPr="0053210D">
        <w:rPr>
          <w:rFonts w:ascii="Arial" w:hAnsi="Arial" w:cs="Arial"/>
        </w:rPr>
        <w:t>das Verbreitungsrecht (§ 17 UrhG). Der Urheber hat das alleinige Recht, sein Werk der Öffentlichkeit anzubieten.</w:t>
      </w:r>
    </w:p>
    <w:p w:rsidR="0053210D" w:rsidRPr="003A5DD9" w:rsidRDefault="0053210D" w:rsidP="0053210D">
      <w:pPr>
        <w:pStyle w:val="Listenabsatz"/>
        <w:numPr>
          <w:ilvl w:val="0"/>
          <w:numId w:val="5"/>
        </w:numPr>
        <w:spacing w:before="160" w:after="0"/>
        <w:ind w:left="357" w:hanging="357"/>
        <w:contextualSpacing w:val="0"/>
        <w:rPr>
          <w:rFonts w:ascii="Arial" w:hAnsi="Arial" w:cs="Arial"/>
        </w:rPr>
      </w:pPr>
      <w:r w:rsidRPr="003A5DD9">
        <w:rPr>
          <w:rFonts w:ascii="Arial" w:hAnsi="Arial" w:cs="Arial"/>
        </w:rPr>
        <w:t xml:space="preserve">das </w:t>
      </w:r>
      <w:r>
        <w:rPr>
          <w:rFonts w:ascii="Arial" w:hAnsi="Arial" w:cs="Arial"/>
        </w:rPr>
        <w:t>Ausstellungsrecht (§ 18 UrhG).</w:t>
      </w:r>
      <w:r w:rsidR="001E2ED6">
        <w:rPr>
          <w:rFonts w:ascii="Arial" w:hAnsi="Arial" w:cs="Arial"/>
        </w:rPr>
        <w:t xml:space="preserve"> Der Urheber entscheidet, ob und wie sein Werk in der Öffentlichkeit ausgestellt wird. Dieses Recht gilt jedoch nur dann, wenn es sich um ein bisher unveröffentlichtes Werk handelt.</w:t>
      </w:r>
    </w:p>
    <w:p w:rsidR="001E2ED6" w:rsidRDefault="001E2ED6" w:rsidP="001E2ED6">
      <w:pPr>
        <w:pStyle w:val="Listenabsatz"/>
        <w:numPr>
          <w:ilvl w:val="0"/>
          <w:numId w:val="5"/>
        </w:numPr>
        <w:spacing w:before="160" w:after="0"/>
        <w:ind w:left="357" w:hanging="357"/>
        <w:contextualSpacing w:val="0"/>
        <w:rPr>
          <w:rFonts w:ascii="Arial" w:hAnsi="Arial" w:cs="Arial"/>
        </w:rPr>
      </w:pPr>
      <w:r w:rsidRPr="0053210D">
        <w:rPr>
          <w:rFonts w:ascii="Arial" w:hAnsi="Arial" w:cs="Arial"/>
        </w:rPr>
        <w:t xml:space="preserve">das </w:t>
      </w:r>
      <w:r>
        <w:rPr>
          <w:rFonts w:ascii="Arial" w:hAnsi="Arial" w:cs="Arial"/>
        </w:rPr>
        <w:t>Vortrags-, Aufführungs- und Vorführungsrecht</w:t>
      </w:r>
      <w:r w:rsidRPr="0053210D">
        <w:rPr>
          <w:rFonts w:ascii="Arial" w:hAnsi="Arial" w:cs="Arial"/>
        </w:rPr>
        <w:t xml:space="preserve"> (§ 1</w:t>
      </w:r>
      <w:r>
        <w:rPr>
          <w:rFonts w:ascii="Arial" w:hAnsi="Arial" w:cs="Arial"/>
        </w:rPr>
        <w:t>9</w:t>
      </w:r>
      <w:r w:rsidRPr="0053210D">
        <w:rPr>
          <w:rFonts w:ascii="Arial" w:hAnsi="Arial" w:cs="Arial"/>
        </w:rPr>
        <w:t xml:space="preserve"> UrhG). </w:t>
      </w:r>
      <w:r>
        <w:rPr>
          <w:rFonts w:ascii="Arial" w:hAnsi="Arial" w:cs="Arial"/>
        </w:rPr>
        <w:t>Dieses Recht bezieht sich auf die öffentliche Darbietung von Texten, Musik- und Filmwerke, über die aus</w:t>
      </w:r>
      <w:r>
        <w:rPr>
          <w:rFonts w:ascii="Arial" w:hAnsi="Arial" w:cs="Arial"/>
        </w:rPr>
        <w:softHyphen/>
        <w:t>schließlich der Urheber entscheiden kann.</w:t>
      </w:r>
    </w:p>
    <w:p w:rsidR="001E2ED6" w:rsidRDefault="001E2ED6" w:rsidP="001E2ED6">
      <w:pPr>
        <w:pStyle w:val="Listenabsatz"/>
        <w:numPr>
          <w:ilvl w:val="0"/>
          <w:numId w:val="5"/>
        </w:numPr>
        <w:spacing w:before="160" w:after="0"/>
        <w:ind w:left="357" w:hanging="357"/>
        <w:contextualSpacing w:val="0"/>
        <w:rPr>
          <w:rFonts w:ascii="Arial" w:hAnsi="Arial" w:cs="Arial"/>
        </w:rPr>
      </w:pPr>
      <w:r w:rsidRPr="0053210D">
        <w:rPr>
          <w:rFonts w:ascii="Arial" w:hAnsi="Arial" w:cs="Arial"/>
        </w:rPr>
        <w:t xml:space="preserve">das </w:t>
      </w:r>
      <w:r>
        <w:rPr>
          <w:rFonts w:ascii="Arial" w:hAnsi="Arial" w:cs="Arial"/>
        </w:rPr>
        <w:t>Recht der öffentlichen Zugänglichmachung (§ 19a</w:t>
      </w:r>
      <w:r w:rsidRPr="0053210D">
        <w:rPr>
          <w:rFonts w:ascii="Arial" w:hAnsi="Arial" w:cs="Arial"/>
        </w:rPr>
        <w:t xml:space="preserve"> UrhG). Der Urheber hat </w:t>
      </w:r>
      <w:r>
        <w:rPr>
          <w:rFonts w:ascii="Arial" w:hAnsi="Arial" w:cs="Arial"/>
        </w:rPr>
        <w:t>die</w:t>
      </w:r>
      <w:r w:rsidRPr="0053210D">
        <w:rPr>
          <w:rFonts w:ascii="Arial" w:hAnsi="Arial" w:cs="Arial"/>
        </w:rPr>
        <w:t xml:space="preserve"> alleini</w:t>
      </w:r>
      <w:r>
        <w:rPr>
          <w:rFonts w:ascii="Arial" w:hAnsi="Arial" w:cs="Arial"/>
        </w:rPr>
        <w:softHyphen/>
      </w:r>
      <w:r w:rsidRPr="0053210D">
        <w:rPr>
          <w:rFonts w:ascii="Arial" w:hAnsi="Arial" w:cs="Arial"/>
        </w:rPr>
        <w:t xml:space="preserve">ge </w:t>
      </w:r>
      <w:r>
        <w:rPr>
          <w:rFonts w:ascii="Arial" w:hAnsi="Arial" w:cs="Arial"/>
        </w:rPr>
        <w:t>Entscheidungsgewalt darüber</w:t>
      </w:r>
      <w:r w:rsidRPr="0053210D">
        <w:rPr>
          <w:rFonts w:ascii="Arial" w:hAnsi="Arial" w:cs="Arial"/>
        </w:rPr>
        <w:t>,</w:t>
      </w:r>
      <w:r>
        <w:rPr>
          <w:rFonts w:ascii="Arial" w:hAnsi="Arial" w:cs="Arial"/>
        </w:rPr>
        <w:t xml:space="preserve"> ob</w:t>
      </w:r>
      <w:r w:rsidRPr="0053210D">
        <w:rPr>
          <w:rFonts w:ascii="Arial" w:hAnsi="Arial" w:cs="Arial"/>
        </w:rPr>
        <w:t xml:space="preserve"> sein Werk </w:t>
      </w:r>
      <w:r>
        <w:rPr>
          <w:rFonts w:ascii="Arial" w:hAnsi="Arial" w:cs="Arial"/>
        </w:rPr>
        <w:t>zum interaktiven Abruf (Internet) bereit</w:t>
      </w:r>
      <w:r>
        <w:rPr>
          <w:rFonts w:ascii="Arial" w:hAnsi="Arial" w:cs="Arial"/>
        </w:rPr>
        <w:softHyphen/>
        <w:t>gestellt werden darf</w:t>
      </w:r>
      <w:r w:rsidRPr="0053210D">
        <w:rPr>
          <w:rFonts w:ascii="Arial" w:hAnsi="Arial" w:cs="Arial"/>
        </w:rPr>
        <w:t>.</w:t>
      </w:r>
    </w:p>
    <w:p w:rsidR="002D1EF4" w:rsidRDefault="002D1EF4" w:rsidP="002D1EF4">
      <w:pPr>
        <w:pStyle w:val="Listenabsatz"/>
        <w:numPr>
          <w:ilvl w:val="0"/>
          <w:numId w:val="5"/>
        </w:numPr>
        <w:spacing w:before="160" w:after="0"/>
        <w:ind w:left="357" w:hanging="357"/>
        <w:contextualSpacing w:val="0"/>
        <w:rPr>
          <w:rFonts w:ascii="Arial" w:hAnsi="Arial" w:cs="Arial"/>
        </w:rPr>
      </w:pPr>
      <w:r w:rsidRPr="0053210D">
        <w:rPr>
          <w:rFonts w:ascii="Arial" w:hAnsi="Arial" w:cs="Arial"/>
        </w:rPr>
        <w:t xml:space="preserve">das </w:t>
      </w:r>
      <w:r>
        <w:rPr>
          <w:rFonts w:ascii="Arial" w:hAnsi="Arial" w:cs="Arial"/>
        </w:rPr>
        <w:t>Sende</w:t>
      </w:r>
      <w:r w:rsidRPr="0053210D">
        <w:rPr>
          <w:rFonts w:ascii="Arial" w:hAnsi="Arial" w:cs="Arial"/>
        </w:rPr>
        <w:t>recht</w:t>
      </w:r>
      <w:r>
        <w:rPr>
          <w:rFonts w:ascii="Arial" w:hAnsi="Arial" w:cs="Arial"/>
        </w:rPr>
        <w:t xml:space="preserve"> (§ 20</w:t>
      </w:r>
      <w:r w:rsidRPr="0053210D">
        <w:rPr>
          <w:rFonts w:ascii="Arial" w:hAnsi="Arial" w:cs="Arial"/>
        </w:rPr>
        <w:t xml:space="preserve"> UrhG). Der </w:t>
      </w:r>
      <w:r>
        <w:rPr>
          <w:rFonts w:ascii="Arial" w:hAnsi="Arial" w:cs="Arial"/>
        </w:rPr>
        <w:t>Urheber hat das alleinige Recht darüber zu bestimmen, ob</w:t>
      </w:r>
      <w:r w:rsidRPr="0053210D">
        <w:rPr>
          <w:rFonts w:ascii="Arial" w:hAnsi="Arial" w:cs="Arial"/>
        </w:rPr>
        <w:t xml:space="preserve"> sein Werk</w:t>
      </w:r>
      <w:r w:rsidR="0098781E">
        <w:rPr>
          <w:rFonts w:ascii="Arial" w:hAnsi="Arial" w:cs="Arial"/>
        </w:rPr>
        <w:t xml:space="preserve"> im Radio, Fernsehen oder mit ähnlichen technischen Mittel (Internet) übertragen werden darf</w:t>
      </w:r>
      <w:r w:rsidRPr="0053210D">
        <w:rPr>
          <w:rFonts w:ascii="Arial" w:hAnsi="Arial" w:cs="Arial"/>
        </w:rPr>
        <w:t>.</w:t>
      </w:r>
    </w:p>
    <w:p w:rsidR="0098781E" w:rsidRDefault="0098781E" w:rsidP="0098781E">
      <w:pPr>
        <w:pStyle w:val="Listenabsatz"/>
        <w:numPr>
          <w:ilvl w:val="0"/>
          <w:numId w:val="5"/>
        </w:numPr>
        <w:spacing w:before="160" w:after="0"/>
        <w:ind w:left="357" w:hanging="357"/>
        <w:contextualSpacing w:val="0"/>
        <w:rPr>
          <w:rFonts w:ascii="Arial" w:hAnsi="Arial" w:cs="Arial"/>
        </w:rPr>
      </w:pPr>
      <w:r w:rsidRPr="0053210D">
        <w:rPr>
          <w:rFonts w:ascii="Arial" w:hAnsi="Arial" w:cs="Arial"/>
        </w:rPr>
        <w:t xml:space="preserve">das </w:t>
      </w:r>
      <w:r>
        <w:rPr>
          <w:rFonts w:ascii="Arial" w:hAnsi="Arial" w:cs="Arial"/>
        </w:rPr>
        <w:t>Recht der Wiedergabe durch Bild- oder Tonträger (§ 21</w:t>
      </w:r>
      <w:r w:rsidRPr="0053210D">
        <w:rPr>
          <w:rFonts w:ascii="Arial" w:hAnsi="Arial" w:cs="Arial"/>
        </w:rPr>
        <w:t xml:space="preserve"> UrhG). </w:t>
      </w:r>
      <w:r>
        <w:rPr>
          <w:rFonts w:ascii="Arial" w:hAnsi="Arial" w:cs="Arial"/>
        </w:rPr>
        <w:t>Hierbei handelt es sich um die sogenannte Zweitverwertung von Werken, über die der Urheber die alleinige Entscheidungsgewalt hat. (Beispiel: Abspielen von Hintergrundmusik von einer CD in Gaststätten, Kaufhäuser etc.)</w:t>
      </w:r>
    </w:p>
    <w:p w:rsidR="0053210D" w:rsidRDefault="0053210D" w:rsidP="0053210D">
      <w:pPr>
        <w:spacing w:before="160" w:after="0"/>
        <w:rPr>
          <w:rFonts w:ascii="Arial" w:hAnsi="Arial" w:cs="Arial"/>
        </w:rPr>
      </w:pPr>
    </w:p>
    <w:p w:rsidR="0053210D" w:rsidRDefault="0098781E" w:rsidP="0053210D">
      <w:pPr>
        <w:spacing w:before="160" w:after="0"/>
        <w:rPr>
          <w:rFonts w:ascii="Arial" w:hAnsi="Arial" w:cs="Arial"/>
        </w:rPr>
      </w:pPr>
      <w:r w:rsidRPr="008F5080">
        <w:rPr>
          <w:rFonts w:ascii="Arial" w:hAnsi="Arial" w:cs="Arial"/>
        </w:rPr>
        <w:t xml:space="preserve">Darüber hinaus gibt es einige </w:t>
      </w:r>
      <w:hyperlink r:id="rId9" w:tgtFrame="mediafon_hauptfenster" w:history="1">
        <w:r w:rsidRPr="008F5080">
          <w:rPr>
            <w:rFonts w:ascii="Arial" w:hAnsi="Arial" w:cs="Arial"/>
          </w:rPr>
          <w:t>sonstige Rechte</w:t>
        </w:r>
      </w:hyperlink>
      <w:r w:rsidRPr="008F5080">
        <w:rPr>
          <w:rFonts w:ascii="Arial" w:hAnsi="Arial" w:cs="Arial"/>
        </w:rPr>
        <w:t xml:space="preserve"> des Urhebers, die nach und nach ins Urhe</w:t>
      </w:r>
      <w:r>
        <w:rPr>
          <w:rFonts w:ascii="Arial" w:hAnsi="Arial" w:cs="Arial"/>
        </w:rPr>
        <w:softHyphen/>
      </w:r>
      <w:r w:rsidRPr="008F5080">
        <w:rPr>
          <w:rFonts w:ascii="Arial" w:hAnsi="Arial" w:cs="Arial"/>
        </w:rPr>
        <w:t>berrechtsgesetz aufgenommen wurden, um zu verhindern, dass Urheber von mächtigen Vertragspartnern ausgetrickst werden.</w:t>
      </w:r>
      <w:r>
        <w:rPr>
          <w:rFonts w:ascii="Arial" w:hAnsi="Arial" w:cs="Arial"/>
        </w:rPr>
        <w:t xml:space="preserve"> Hierzu zählt beispielsweise das Recht auf Vergütung die Vermietung bzw. den Verleih eines Werks durch Dritte (§ 27 UrhG).</w:t>
      </w:r>
    </w:p>
    <w:sectPr w:rsidR="0053210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DA0" w:rsidRDefault="00526DA0" w:rsidP="00F15712">
      <w:pPr>
        <w:spacing w:after="0" w:line="240" w:lineRule="auto"/>
      </w:pPr>
      <w:r>
        <w:separator/>
      </w:r>
    </w:p>
  </w:endnote>
  <w:endnote w:type="continuationSeparator" w:id="0">
    <w:p w:rsidR="00526DA0" w:rsidRDefault="00526DA0" w:rsidP="00F1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69" w:rsidRDefault="00D7126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12" w:rsidRDefault="00526DA0">
    <w:pPr>
      <w:pStyle w:val="Fuzeile"/>
    </w:pPr>
    <w:r>
      <w:fldChar w:fldCharType="begin"/>
    </w:r>
    <w:r>
      <w:instrText xml:space="preserve"> FI</w:instrText>
    </w:r>
    <w:r>
      <w:instrText xml:space="preserve">LENAME   \* MERGEFORMAT </w:instrText>
    </w:r>
    <w:r>
      <w:fldChar w:fldCharType="separate"/>
    </w:r>
    <w:r w:rsidR="00D71269">
      <w:rPr>
        <w:noProof/>
      </w:rPr>
      <w:t>L2_3.2 Informationsmaterial Urheberrecht.docx</w:t>
    </w:r>
    <w:r>
      <w:rPr>
        <w:noProof/>
      </w:rPr>
      <w:fldChar w:fldCharType="end"/>
    </w:r>
    <w:r w:rsidR="00671F81">
      <w:rPr>
        <w:noProof/>
      </w:rPr>
      <w:tab/>
    </w:r>
    <w:r w:rsidR="00AE6618">
      <w:tab/>
    </w:r>
    <w:r w:rsidR="000B6D2B">
      <w:t xml:space="preserve">Seite </w:t>
    </w:r>
    <w:r w:rsidR="000B6D2B">
      <w:rPr>
        <w:b/>
      </w:rPr>
      <w:fldChar w:fldCharType="begin"/>
    </w:r>
    <w:r w:rsidR="000B6D2B">
      <w:rPr>
        <w:b/>
      </w:rPr>
      <w:instrText>PAGE  \* Arabic  \* MERGEFORMAT</w:instrText>
    </w:r>
    <w:r w:rsidR="000B6D2B">
      <w:rPr>
        <w:b/>
      </w:rPr>
      <w:fldChar w:fldCharType="separate"/>
    </w:r>
    <w:r w:rsidR="00D00539">
      <w:rPr>
        <w:b/>
        <w:noProof/>
      </w:rPr>
      <w:t>1</w:t>
    </w:r>
    <w:r w:rsidR="000B6D2B">
      <w:rPr>
        <w:b/>
      </w:rPr>
      <w:fldChar w:fldCharType="end"/>
    </w:r>
    <w:r w:rsidR="000B6D2B">
      <w:t xml:space="preserve"> von </w:t>
    </w:r>
    <w:r w:rsidR="000B6D2B">
      <w:rPr>
        <w:b/>
      </w:rPr>
      <w:fldChar w:fldCharType="begin"/>
    </w:r>
    <w:r w:rsidR="000B6D2B">
      <w:rPr>
        <w:b/>
      </w:rPr>
      <w:instrText>NUMPAGES  \* Arabic  \* MERGEFORMAT</w:instrText>
    </w:r>
    <w:r w:rsidR="000B6D2B">
      <w:rPr>
        <w:b/>
      </w:rPr>
      <w:fldChar w:fldCharType="separate"/>
    </w:r>
    <w:r w:rsidR="00D00539">
      <w:rPr>
        <w:b/>
        <w:noProof/>
      </w:rPr>
      <w:t>2</w:t>
    </w:r>
    <w:r w:rsidR="000B6D2B">
      <w:rPr>
        <w:b/>
      </w:rPr>
      <w:fldChar w:fldCharType="end"/>
    </w:r>
  </w:p>
  <w:p w:rsidR="00F15712" w:rsidRDefault="00F1571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69" w:rsidRDefault="00D712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DA0" w:rsidRDefault="00526DA0" w:rsidP="00F15712">
      <w:pPr>
        <w:spacing w:after="0" w:line="240" w:lineRule="auto"/>
      </w:pPr>
      <w:r>
        <w:separator/>
      </w:r>
    </w:p>
  </w:footnote>
  <w:footnote w:type="continuationSeparator" w:id="0">
    <w:p w:rsidR="00526DA0" w:rsidRDefault="00526DA0" w:rsidP="00F15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69" w:rsidRDefault="00D7126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69" w:rsidRDefault="00D7126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69" w:rsidRDefault="00D7126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778A"/>
    <w:multiLevelType w:val="multilevel"/>
    <w:tmpl w:val="79B0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A5D76"/>
    <w:multiLevelType w:val="multilevel"/>
    <w:tmpl w:val="7C54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96F30"/>
    <w:multiLevelType w:val="hybridMultilevel"/>
    <w:tmpl w:val="AE5217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04B6ECF"/>
    <w:multiLevelType w:val="hybridMultilevel"/>
    <w:tmpl w:val="5F7ED92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C8E1642"/>
    <w:multiLevelType w:val="hybridMultilevel"/>
    <w:tmpl w:val="48D6A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B3F"/>
    <w:rsid w:val="00026438"/>
    <w:rsid w:val="000745FE"/>
    <w:rsid w:val="00081AD5"/>
    <w:rsid w:val="0009651B"/>
    <w:rsid w:val="000B3053"/>
    <w:rsid w:val="000B6D2B"/>
    <w:rsid w:val="00125311"/>
    <w:rsid w:val="001334F5"/>
    <w:rsid w:val="0015457E"/>
    <w:rsid w:val="00171F0E"/>
    <w:rsid w:val="001C0C54"/>
    <w:rsid w:val="001E2ED6"/>
    <w:rsid w:val="00200B57"/>
    <w:rsid w:val="00213DB2"/>
    <w:rsid w:val="002444D7"/>
    <w:rsid w:val="002444E3"/>
    <w:rsid w:val="002556A0"/>
    <w:rsid w:val="002610D0"/>
    <w:rsid w:val="002822AB"/>
    <w:rsid w:val="002A4884"/>
    <w:rsid w:val="002D141C"/>
    <w:rsid w:val="002D1EF4"/>
    <w:rsid w:val="002F0727"/>
    <w:rsid w:val="0031395C"/>
    <w:rsid w:val="00313A19"/>
    <w:rsid w:val="00336BD5"/>
    <w:rsid w:val="00345476"/>
    <w:rsid w:val="0035137D"/>
    <w:rsid w:val="00352BDB"/>
    <w:rsid w:val="00353ED3"/>
    <w:rsid w:val="0039519A"/>
    <w:rsid w:val="003A5DD9"/>
    <w:rsid w:val="003C19BB"/>
    <w:rsid w:val="003D4588"/>
    <w:rsid w:val="00403843"/>
    <w:rsid w:val="00406259"/>
    <w:rsid w:val="0040727C"/>
    <w:rsid w:val="00430DBD"/>
    <w:rsid w:val="004313B7"/>
    <w:rsid w:val="00444453"/>
    <w:rsid w:val="004A4BFD"/>
    <w:rsid w:val="004A4FFA"/>
    <w:rsid w:val="004A6B3F"/>
    <w:rsid w:val="004C0525"/>
    <w:rsid w:val="004E14CF"/>
    <w:rsid w:val="005135EA"/>
    <w:rsid w:val="00526DA0"/>
    <w:rsid w:val="00530EE1"/>
    <w:rsid w:val="0053210D"/>
    <w:rsid w:val="00552FF9"/>
    <w:rsid w:val="00584141"/>
    <w:rsid w:val="00586645"/>
    <w:rsid w:val="005A4B49"/>
    <w:rsid w:val="005B3CCC"/>
    <w:rsid w:val="005C584C"/>
    <w:rsid w:val="005D3DB0"/>
    <w:rsid w:val="005F6616"/>
    <w:rsid w:val="00605105"/>
    <w:rsid w:val="00615AA1"/>
    <w:rsid w:val="0063730C"/>
    <w:rsid w:val="0065019A"/>
    <w:rsid w:val="00650DB5"/>
    <w:rsid w:val="00665FC9"/>
    <w:rsid w:val="00671F81"/>
    <w:rsid w:val="006954AB"/>
    <w:rsid w:val="006B3348"/>
    <w:rsid w:val="006B3548"/>
    <w:rsid w:val="00705FAA"/>
    <w:rsid w:val="00762720"/>
    <w:rsid w:val="0079309E"/>
    <w:rsid w:val="007A0EB6"/>
    <w:rsid w:val="007A16C5"/>
    <w:rsid w:val="007D1E64"/>
    <w:rsid w:val="007E3EAA"/>
    <w:rsid w:val="00815C4A"/>
    <w:rsid w:val="00864C14"/>
    <w:rsid w:val="00867262"/>
    <w:rsid w:val="008B4411"/>
    <w:rsid w:val="008F2ACF"/>
    <w:rsid w:val="008F3CBA"/>
    <w:rsid w:val="00903181"/>
    <w:rsid w:val="00943E39"/>
    <w:rsid w:val="00955470"/>
    <w:rsid w:val="0097667D"/>
    <w:rsid w:val="0098781E"/>
    <w:rsid w:val="009A05CF"/>
    <w:rsid w:val="009A09A8"/>
    <w:rsid w:val="009C46C7"/>
    <w:rsid w:val="009E42DA"/>
    <w:rsid w:val="00A3260B"/>
    <w:rsid w:val="00A377D6"/>
    <w:rsid w:val="00A5242A"/>
    <w:rsid w:val="00A55B08"/>
    <w:rsid w:val="00A740AF"/>
    <w:rsid w:val="00A812AA"/>
    <w:rsid w:val="00A83480"/>
    <w:rsid w:val="00AC3F27"/>
    <w:rsid w:val="00AD253C"/>
    <w:rsid w:val="00AE6618"/>
    <w:rsid w:val="00AF21C7"/>
    <w:rsid w:val="00B05B0A"/>
    <w:rsid w:val="00B255CB"/>
    <w:rsid w:val="00B26D60"/>
    <w:rsid w:val="00B45E98"/>
    <w:rsid w:val="00B97740"/>
    <w:rsid w:val="00BB7C1D"/>
    <w:rsid w:val="00BC003A"/>
    <w:rsid w:val="00C44489"/>
    <w:rsid w:val="00C470D5"/>
    <w:rsid w:val="00C5283A"/>
    <w:rsid w:val="00C72F11"/>
    <w:rsid w:val="00C76736"/>
    <w:rsid w:val="00C828E0"/>
    <w:rsid w:val="00C93627"/>
    <w:rsid w:val="00CA48A0"/>
    <w:rsid w:val="00CE7846"/>
    <w:rsid w:val="00CF546B"/>
    <w:rsid w:val="00D00539"/>
    <w:rsid w:val="00D16D87"/>
    <w:rsid w:val="00D2398D"/>
    <w:rsid w:val="00D57DE4"/>
    <w:rsid w:val="00D71269"/>
    <w:rsid w:val="00DA43B9"/>
    <w:rsid w:val="00DC3F8C"/>
    <w:rsid w:val="00DD42FF"/>
    <w:rsid w:val="00DD6CDC"/>
    <w:rsid w:val="00DE2A13"/>
    <w:rsid w:val="00E4736A"/>
    <w:rsid w:val="00EB29E5"/>
    <w:rsid w:val="00ED3FA6"/>
    <w:rsid w:val="00EE00E5"/>
    <w:rsid w:val="00F049F2"/>
    <w:rsid w:val="00F15712"/>
    <w:rsid w:val="00F87D7D"/>
    <w:rsid w:val="00F91C04"/>
    <w:rsid w:val="00F94EAD"/>
    <w:rsid w:val="00F974CD"/>
    <w:rsid w:val="00FB45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0CAE1-9AB9-42EB-900C-4BC44DF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F157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B305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AF21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A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F15712"/>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F157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5712"/>
  </w:style>
  <w:style w:type="paragraph" w:styleId="Fuzeile">
    <w:name w:val="footer"/>
    <w:basedOn w:val="Standard"/>
    <w:link w:val="FuzeileZchn"/>
    <w:uiPriority w:val="99"/>
    <w:unhideWhenUsed/>
    <w:rsid w:val="00F157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712"/>
  </w:style>
  <w:style w:type="paragraph" w:styleId="Sprechblasentext">
    <w:name w:val="Balloon Text"/>
    <w:basedOn w:val="Standard"/>
    <w:link w:val="SprechblasentextZchn"/>
    <w:uiPriority w:val="99"/>
    <w:semiHidden/>
    <w:unhideWhenUsed/>
    <w:rsid w:val="00F1571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5712"/>
    <w:rPr>
      <w:rFonts w:ascii="Tahoma" w:hAnsi="Tahoma" w:cs="Tahoma"/>
      <w:sz w:val="16"/>
      <w:szCs w:val="16"/>
    </w:rPr>
  </w:style>
  <w:style w:type="paragraph" w:styleId="Listenabsatz">
    <w:name w:val="List Paragraph"/>
    <w:basedOn w:val="Standard"/>
    <w:uiPriority w:val="34"/>
    <w:qFormat/>
    <w:rsid w:val="00FB4592"/>
    <w:pPr>
      <w:ind w:left="720"/>
      <w:contextualSpacing/>
    </w:pPr>
  </w:style>
  <w:style w:type="paragraph" w:styleId="StandardWeb">
    <w:name w:val="Normal (Web)"/>
    <w:basedOn w:val="Standard"/>
    <w:uiPriority w:val="99"/>
    <w:semiHidden/>
    <w:unhideWhenUsed/>
    <w:rsid w:val="00AF21C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F21C7"/>
    <w:rPr>
      <w:b/>
      <w:bCs/>
    </w:rPr>
  </w:style>
  <w:style w:type="character" w:customStyle="1" w:styleId="berschrift4Zchn">
    <w:name w:val="Überschrift 4 Zchn"/>
    <w:basedOn w:val="Absatz-Standardschriftart"/>
    <w:link w:val="berschrift4"/>
    <w:uiPriority w:val="9"/>
    <w:semiHidden/>
    <w:rsid w:val="00AF21C7"/>
    <w:rPr>
      <w:rFonts w:asciiTheme="majorHAnsi" w:eastAsiaTheme="majorEastAsia" w:hAnsiTheme="majorHAnsi" w:cstheme="majorBidi"/>
      <w:i/>
      <w:iCs/>
      <w:color w:val="365F91" w:themeColor="accent1" w:themeShade="BF"/>
    </w:rPr>
  </w:style>
  <w:style w:type="character" w:styleId="Hyperlink">
    <w:name w:val="Hyperlink"/>
    <w:basedOn w:val="Absatz-Standardschriftart"/>
    <w:uiPriority w:val="99"/>
    <w:semiHidden/>
    <w:unhideWhenUsed/>
    <w:rsid w:val="00406259"/>
    <w:rPr>
      <w:color w:val="0000FF"/>
      <w:u w:val="single"/>
    </w:rPr>
  </w:style>
  <w:style w:type="paragraph" w:customStyle="1" w:styleId="copytext">
    <w:name w:val="copytext"/>
    <w:basedOn w:val="Standard"/>
    <w:rsid w:val="0040625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t">
    <w:name w:val="st"/>
    <w:basedOn w:val="Absatz-Standardschriftart"/>
    <w:rsid w:val="004E14CF"/>
  </w:style>
  <w:style w:type="character" w:styleId="Hervorhebung">
    <w:name w:val="Emphasis"/>
    <w:basedOn w:val="Absatz-Standardschriftart"/>
    <w:uiPriority w:val="20"/>
    <w:qFormat/>
    <w:rsid w:val="004E14CF"/>
    <w:rPr>
      <w:i/>
      <w:iCs/>
    </w:rPr>
  </w:style>
  <w:style w:type="character" w:customStyle="1" w:styleId="berschrift3Zchn">
    <w:name w:val="Überschrift 3 Zchn"/>
    <w:basedOn w:val="Absatz-Standardschriftart"/>
    <w:link w:val="berschrift3"/>
    <w:uiPriority w:val="9"/>
    <w:semiHidden/>
    <w:rsid w:val="000B3053"/>
    <w:rPr>
      <w:rFonts w:asciiTheme="majorHAnsi" w:eastAsiaTheme="majorEastAsia" w:hAnsiTheme="majorHAnsi" w:cstheme="majorBidi"/>
      <w:color w:val="243F60" w:themeColor="accent1" w:themeShade="7F"/>
      <w:sz w:val="24"/>
      <w:szCs w:val="24"/>
    </w:rPr>
  </w:style>
  <w:style w:type="character" w:customStyle="1" w:styleId="jnenbez">
    <w:name w:val="jnenbez"/>
    <w:basedOn w:val="Absatz-Standardschriftart"/>
    <w:rsid w:val="000B3053"/>
  </w:style>
  <w:style w:type="character" w:customStyle="1" w:styleId="jnentitel">
    <w:name w:val="jnentitel"/>
    <w:basedOn w:val="Absatz-Standardschriftart"/>
    <w:rsid w:val="000B3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7213">
      <w:bodyDiv w:val="1"/>
      <w:marLeft w:val="0"/>
      <w:marRight w:val="0"/>
      <w:marTop w:val="0"/>
      <w:marBottom w:val="0"/>
      <w:divBdr>
        <w:top w:val="none" w:sz="0" w:space="0" w:color="auto"/>
        <w:left w:val="none" w:sz="0" w:space="0" w:color="auto"/>
        <w:bottom w:val="none" w:sz="0" w:space="0" w:color="auto"/>
        <w:right w:val="none" w:sz="0" w:space="0" w:color="auto"/>
      </w:divBdr>
    </w:div>
    <w:div w:id="556167443">
      <w:bodyDiv w:val="1"/>
      <w:marLeft w:val="0"/>
      <w:marRight w:val="0"/>
      <w:marTop w:val="0"/>
      <w:marBottom w:val="0"/>
      <w:divBdr>
        <w:top w:val="none" w:sz="0" w:space="0" w:color="auto"/>
        <w:left w:val="none" w:sz="0" w:space="0" w:color="auto"/>
        <w:bottom w:val="none" w:sz="0" w:space="0" w:color="auto"/>
        <w:right w:val="none" w:sz="0" w:space="0" w:color="auto"/>
      </w:divBdr>
    </w:div>
    <w:div w:id="604656143">
      <w:bodyDiv w:val="1"/>
      <w:marLeft w:val="0"/>
      <w:marRight w:val="0"/>
      <w:marTop w:val="0"/>
      <w:marBottom w:val="0"/>
      <w:divBdr>
        <w:top w:val="none" w:sz="0" w:space="0" w:color="auto"/>
        <w:left w:val="none" w:sz="0" w:space="0" w:color="auto"/>
        <w:bottom w:val="none" w:sz="0" w:space="0" w:color="auto"/>
        <w:right w:val="none" w:sz="0" w:space="0" w:color="auto"/>
      </w:divBdr>
      <w:divsChild>
        <w:div w:id="6490283">
          <w:marLeft w:val="0"/>
          <w:marRight w:val="0"/>
          <w:marTop w:val="0"/>
          <w:marBottom w:val="0"/>
          <w:divBdr>
            <w:top w:val="none" w:sz="0" w:space="0" w:color="auto"/>
            <w:left w:val="none" w:sz="0" w:space="0" w:color="auto"/>
            <w:bottom w:val="none" w:sz="0" w:space="0" w:color="auto"/>
            <w:right w:val="none" w:sz="0" w:space="0" w:color="auto"/>
          </w:divBdr>
        </w:div>
      </w:divsChild>
    </w:div>
    <w:div w:id="747583420">
      <w:bodyDiv w:val="1"/>
      <w:marLeft w:val="0"/>
      <w:marRight w:val="0"/>
      <w:marTop w:val="0"/>
      <w:marBottom w:val="0"/>
      <w:divBdr>
        <w:top w:val="none" w:sz="0" w:space="0" w:color="auto"/>
        <w:left w:val="none" w:sz="0" w:space="0" w:color="auto"/>
        <w:bottom w:val="none" w:sz="0" w:space="0" w:color="auto"/>
        <w:right w:val="none" w:sz="0" w:space="0" w:color="auto"/>
      </w:divBdr>
    </w:div>
    <w:div w:id="753280989">
      <w:bodyDiv w:val="1"/>
      <w:marLeft w:val="0"/>
      <w:marRight w:val="0"/>
      <w:marTop w:val="0"/>
      <w:marBottom w:val="0"/>
      <w:divBdr>
        <w:top w:val="none" w:sz="0" w:space="0" w:color="auto"/>
        <w:left w:val="none" w:sz="0" w:space="0" w:color="auto"/>
        <w:bottom w:val="none" w:sz="0" w:space="0" w:color="auto"/>
        <w:right w:val="none" w:sz="0" w:space="0" w:color="auto"/>
      </w:divBdr>
      <w:divsChild>
        <w:div w:id="2027903592">
          <w:marLeft w:val="0"/>
          <w:marRight w:val="0"/>
          <w:marTop w:val="0"/>
          <w:marBottom w:val="0"/>
          <w:divBdr>
            <w:top w:val="none" w:sz="0" w:space="0" w:color="auto"/>
            <w:left w:val="none" w:sz="0" w:space="0" w:color="auto"/>
            <w:bottom w:val="none" w:sz="0" w:space="0" w:color="auto"/>
            <w:right w:val="none" w:sz="0" w:space="0" w:color="auto"/>
          </w:divBdr>
          <w:divsChild>
            <w:div w:id="1995446564">
              <w:marLeft w:val="0"/>
              <w:marRight w:val="0"/>
              <w:marTop w:val="0"/>
              <w:marBottom w:val="0"/>
              <w:divBdr>
                <w:top w:val="none" w:sz="0" w:space="0" w:color="auto"/>
                <w:left w:val="none" w:sz="0" w:space="0" w:color="auto"/>
                <w:bottom w:val="none" w:sz="0" w:space="0" w:color="auto"/>
                <w:right w:val="none" w:sz="0" w:space="0" w:color="auto"/>
              </w:divBdr>
            </w:div>
            <w:div w:id="286162645">
              <w:marLeft w:val="0"/>
              <w:marRight w:val="0"/>
              <w:marTop w:val="0"/>
              <w:marBottom w:val="0"/>
              <w:divBdr>
                <w:top w:val="none" w:sz="0" w:space="0" w:color="auto"/>
                <w:left w:val="none" w:sz="0" w:space="0" w:color="auto"/>
                <w:bottom w:val="none" w:sz="0" w:space="0" w:color="auto"/>
                <w:right w:val="none" w:sz="0" w:space="0" w:color="auto"/>
              </w:divBdr>
            </w:div>
            <w:div w:id="1597519662">
              <w:marLeft w:val="0"/>
              <w:marRight w:val="0"/>
              <w:marTop w:val="0"/>
              <w:marBottom w:val="0"/>
              <w:divBdr>
                <w:top w:val="none" w:sz="0" w:space="0" w:color="auto"/>
                <w:left w:val="none" w:sz="0" w:space="0" w:color="auto"/>
                <w:bottom w:val="none" w:sz="0" w:space="0" w:color="auto"/>
                <w:right w:val="none" w:sz="0" w:space="0" w:color="auto"/>
              </w:divBdr>
            </w:div>
          </w:divsChild>
        </w:div>
        <w:div w:id="1971132993">
          <w:marLeft w:val="0"/>
          <w:marRight w:val="0"/>
          <w:marTop w:val="0"/>
          <w:marBottom w:val="0"/>
          <w:divBdr>
            <w:top w:val="none" w:sz="0" w:space="0" w:color="auto"/>
            <w:left w:val="none" w:sz="0" w:space="0" w:color="auto"/>
            <w:bottom w:val="none" w:sz="0" w:space="0" w:color="auto"/>
            <w:right w:val="none" w:sz="0" w:space="0" w:color="auto"/>
          </w:divBdr>
          <w:divsChild>
            <w:div w:id="1757628620">
              <w:marLeft w:val="0"/>
              <w:marRight w:val="0"/>
              <w:marTop w:val="0"/>
              <w:marBottom w:val="0"/>
              <w:divBdr>
                <w:top w:val="none" w:sz="0" w:space="0" w:color="auto"/>
                <w:left w:val="none" w:sz="0" w:space="0" w:color="auto"/>
                <w:bottom w:val="none" w:sz="0" w:space="0" w:color="auto"/>
                <w:right w:val="none" w:sz="0" w:space="0" w:color="auto"/>
              </w:divBdr>
            </w:div>
            <w:div w:id="1449012777">
              <w:marLeft w:val="0"/>
              <w:marRight w:val="0"/>
              <w:marTop w:val="0"/>
              <w:marBottom w:val="0"/>
              <w:divBdr>
                <w:top w:val="none" w:sz="0" w:space="0" w:color="auto"/>
                <w:left w:val="none" w:sz="0" w:space="0" w:color="auto"/>
                <w:bottom w:val="none" w:sz="0" w:space="0" w:color="auto"/>
                <w:right w:val="none" w:sz="0" w:space="0" w:color="auto"/>
              </w:divBdr>
            </w:div>
            <w:div w:id="1784152931">
              <w:marLeft w:val="0"/>
              <w:marRight w:val="0"/>
              <w:marTop w:val="0"/>
              <w:marBottom w:val="0"/>
              <w:divBdr>
                <w:top w:val="none" w:sz="0" w:space="0" w:color="auto"/>
                <w:left w:val="none" w:sz="0" w:space="0" w:color="auto"/>
                <w:bottom w:val="none" w:sz="0" w:space="0" w:color="auto"/>
                <w:right w:val="none" w:sz="0" w:space="0" w:color="auto"/>
              </w:divBdr>
            </w:div>
            <w:div w:id="1878421146">
              <w:marLeft w:val="0"/>
              <w:marRight w:val="0"/>
              <w:marTop w:val="0"/>
              <w:marBottom w:val="0"/>
              <w:divBdr>
                <w:top w:val="none" w:sz="0" w:space="0" w:color="auto"/>
                <w:left w:val="none" w:sz="0" w:space="0" w:color="auto"/>
                <w:bottom w:val="none" w:sz="0" w:space="0" w:color="auto"/>
                <w:right w:val="none" w:sz="0" w:space="0" w:color="auto"/>
              </w:divBdr>
            </w:div>
            <w:div w:id="9160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1007">
      <w:bodyDiv w:val="1"/>
      <w:marLeft w:val="0"/>
      <w:marRight w:val="0"/>
      <w:marTop w:val="0"/>
      <w:marBottom w:val="0"/>
      <w:divBdr>
        <w:top w:val="none" w:sz="0" w:space="0" w:color="auto"/>
        <w:left w:val="none" w:sz="0" w:space="0" w:color="auto"/>
        <w:bottom w:val="none" w:sz="0" w:space="0" w:color="auto"/>
        <w:right w:val="none" w:sz="0" w:space="0" w:color="auto"/>
      </w:divBdr>
    </w:div>
    <w:div w:id="1356930451">
      <w:bodyDiv w:val="1"/>
      <w:marLeft w:val="0"/>
      <w:marRight w:val="0"/>
      <w:marTop w:val="0"/>
      <w:marBottom w:val="0"/>
      <w:divBdr>
        <w:top w:val="none" w:sz="0" w:space="0" w:color="auto"/>
        <w:left w:val="none" w:sz="0" w:space="0" w:color="auto"/>
        <w:bottom w:val="none" w:sz="0" w:space="0" w:color="auto"/>
        <w:right w:val="none" w:sz="0" w:space="0" w:color="auto"/>
      </w:divBdr>
    </w:div>
    <w:div w:id="1474905162">
      <w:bodyDiv w:val="1"/>
      <w:marLeft w:val="0"/>
      <w:marRight w:val="0"/>
      <w:marTop w:val="0"/>
      <w:marBottom w:val="0"/>
      <w:divBdr>
        <w:top w:val="none" w:sz="0" w:space="0" w:color="auto"/>
        <w:left w:val="none" w:sz="0" w:space="0" w:color="auto"/>
        <w:bottom w:val="none" w:sz="0" w:space="0" w:color="auto"/>
        <w:right w:val="none" w:sz="0" w:space="0" w:color="auto"/>
      </w:divBdr>
    </w:div>
    <w:div w:id="164003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urh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diafon.net/ratgeber_haupttext.php3?id=40e5657b6a5c6&amp;view=&amp;si=5a43e684907de&amp;lang=1"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642F-8095-4639-A5C1-1623BAF2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4169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Gernot Hege</dc:creator>
  <cp:lastModifiedBy>Gernot Hege</cp:lastModifiedBy>
  <cp:revision>35</cp:revision>
  <cp:lastPrinted>2015-02-10T16:52:00Z</cp:lastPrinted>
  <dcterms:created xsi:type="dcterms:W3CDTF">2014-12-10T15:09:00Z</dcterms:created>
  <dcterms:modified xsi:type="dcterms:W3CDTF">2018-03-27T08:41:00Z</dcterms:modified>
</cp:coreProperties>
</file>